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89804" w14:textId="77777777" w:rsidR="00B33FAE" w:rsidRPr="00B33FAE" w:rsidRDefault="00B33FAE" w:rsidP="00B33F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33FAE">
        <w:rPr>
          <w:rFonts w:ascii="Times New Roman" w:hAnsi="Times New Roman" w:cs="Times New Roman"/>
          <w:b/>
          <w:bCs/>
          <w:sz w:val="26"/>
          <w:szCs w:val="26"/>
        </w:rPr>
        <w:t>Паспорт научной специальности 1.5.19. «Почвоведение»</w:t>
      </w:r>
    </w:p>
    <w:p w14:paraId="6DB60039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Область науки:</w:t>
      </w:r>
    </w:p>
    <w:p w14:paraId="7A33824A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1. Естественные науки</w:t>
      </w:r>
    </w:p>
    <w:p w14:paraId="7D101176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Группа научных специальностей:</w:t>
      </w:r>
    </w:p>
    <w:p w14:paraId="6C7AD2B3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1.5. Биологические науки</w:t>
      </w:r>
    </w:p>
    <w:p w14:paraId="69D6AC7D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Наименование отрасли науки, по которой присуждаются ученые степени: Биологические</w:t>
      </w:r>
    </w:p>
    <w:p w14:paraId="6BA42241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Химические</w:t>
      </w:r>
    </w:p>
    <w:p w14:paraId="12C31891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Сельскохозяйственные</w:t>
      </w:r>
    </w:p>
    <w:p w14:paraId="42498FC0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Шифр научной специальности:</w:t>
      </w:r>
    </w:p>
    <w:p w14:paraId="1B1C869A" w14:textId="77777777" w:rsidR="00B33FAE" w:rsidRPr="00B33FAE" w:rsidRDefault="00B33FAE" w:rsidP="00B33F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33FAE">
        <w:rPr>
          <w:rFonts w:ascii="Times New Roman" w:hAnsi="Times New Roman" w:cs="Times New Roman"/>
          <w:b/>
          <w:bCs/>
          <w:sz w:val="26"/>
          <w:szCs w:val="26"/>
        </w:rPr>
        <w:t>1.5.19. Почвоведение</w:t>
      </w:r>
    </w:p>
    <w:p w14:paraId="1D23F1EE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Направления исследований:</w:t>
      </w:r>
    </w:p>
    <w:p w14:paraId="0704F01C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1. Теоретические проблемы генезиса и географии почв, их естественной и антропогенной эволюции. Диагностика, систематика и классификация почв. Изучение структуры почвенного покрова, разработка принципов и методов почвенной картографии.</w:t>
      </w:r>
    </w:p>
    <w:p w14:paraId="637C21EF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2. Почвенно-географическое, агропочвенное и почвенно-мелиоративное районирование. Агроэкологическая оценка почв и учет земельных ресурсов.</w:t>
      </w:r>
    </w:p>
    <w:p w14:paraId="2C2EBDC5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3. Научно-методические и практические вопросы почвенной информатики. Разработка почвенно-географических информационных систем. Почвенная метрология.</w:t>
      </w:r>
    </w:p>
    <w:p w14:paraId="1832F048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4. Теоретические, научно-методические и практические вопросы минералогии почв. Изучение трансформации минералогического состава почв в процессе естественного, техногенного и агрогенного педогенеза.</w:t>
      </w:r>
    </w:p>
    <w:p w14:paraId="7538B918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5. Теоретические, научно-методические и практические вопросы физики и механики почв. Изучение водно-физических свойств, водного и температурного режимов почв в естественных и агроценозах.</w:t>
      </w:r>
    </w:p>
    <w:p w14:paraId="1C21BDBD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6. Теоретические и научно-методические вопросы химии почв. Изучение взаимодействия органических и минеральных компонентов почв. Техногенное и агрогенное химическое загрязнение почв, изменение их естественной кислотности, химического состава и физико-химических свойств.</w:t>
      </w:r>
    </w:p>
    <w:p w14:paraId="5578C46A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7. Теоретические и научно-методические вопросы биологии и биохимии почв. Изучение катионно-анионного равновесия в почвах и взаимодействия в них органических и минеральных составляющих, изучение состава и свойств органического вещества почв. Почвенная зоология и микробиология. Метагеном почв.</w:t>
      </w:r>
    </w:p>
    <w:p w14:paraId="1513FEA9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lastRenderedPageBreak/>
        <w:t>8. Оценка плодородия почв и мониторинг его состояния. Агрохимические и экологические основы управления почвенным плодородием и оптимизация его параметров.</w:t>
      </w:r>
    </w:p>
    <w:p w14:paraId="3B1D5F4E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9. Теоретические и научно-методические вопросы экологического почвоведения. Функции почв в биосфере и жизни человека, в обеспечении экологической безопасности. Экосистемные сервисы, связанные с почвами. 10. Почва в глобальном круговороте углерода и других биогенных элементов. Почва как источник и поглотитель парниковых газов. Трансформация почв под действием изменений климата.</w:t>
      </w:r>
    </w:p>
    <w:p w14:paraId="70DDF8DE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11. Теоретические, научно-методические и практические вопросы палеопочвоведения. Изучение почв как архива информации о природной среде прошлого.</w:t>
      </w:r>
    </w:p>
    <w:p w14:paraId="0EA14C12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12. Охрана почв и почвенного покрова от деградации. Разработка методов моделирования, прогнозирования и предупреждения эрозионных процессов. 13. Теоретические, научно-методические и практические вопросы инженерного почвоведения. Технологии конструирования, осушения и орошения почв. Физические, химические и экологические основы комплексной мелиорации засоленных почв и солонцов.</w:t>
      </w:r>
    </w:p>
    <w:p w14:paraId="7BA50F0B" w14:textId="77777777" w:rsid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</w:p>
    <w:p w14:paraId="7F1F9E66" w14:textId="5848CB1D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Смежные специальности (в т.ч. в рамках группы научной специальности)*:</w:t>
      </w:r>
    </w:p>
    <w:p w14:paraId="7B0C9853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1.5.4. Биохимия</w:t>
      </w:r>
    </w:p>
    <w:p w14:paraId="2D3CB04C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1.5.6. Биотехнология</w:t>
      </w:r>
    </w:p>
    <w:p w14:paraId="0C442F1A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1.5.11. Микробиология</w:t>
      </w:r>
    </w:p>
    <w:p w14:paraId="2ECFA39B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1.5.12. Зоология</w:t>
      </w:r>
    </w:p>
    <w:p w14:paraId="6EC43CC2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1.5.15. Экология</w:t>
      </w:r>
    </w:p>
    <w:p w14:paraId="795BDB4E" w14:textId="77777777" w:rsidR="00B33FAE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----------------------------------------------------------------------</w:t>
      </w:r>
    </w:p>
    <w:p w14:paraId="66E27BD9" w14:textId="53F930DA" w:rsidR="00AD16CA" w:rsidRPr="00B33FAE" w:rsidRDefault="00B33FAE" w:rsidP="00B33FAE">
      <w:pPr>
        <w:rPr>
          <w:rFonts w:ascii="Times New Roman" w:hAnsi="Times New Roman" w:cs="Times New Roman"/>
          <w:sz w:val="26"/>
          <w:szCs w:val="26"/>
        </w:rPr>
      </w:pPr>
      <w:r w:rsidRPr="00B33FAE">
        <w:rPr>
          <w:rFonts w:ascii="Times New Roman" w:hAnsi="Times New Roman" w:cs="Times New Roman"/>
          <w:sz w:val="26"/>
          <w:szCs w:val="26"/>
        </w:rPr>
        <w:t>* - Для рекомендации научных специальностей в создаваемых диссертационных советах</w:t>
      </w:r>
    </w:p>
    <w:sectPr w:rsidR="00AD16CA" w:rsidRPr="00B3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21"/>
    <w:rsid w:val="00AD16CA"/>
    <w:rsid w:val="00B33FAE"/>
    <w:rsid w:val="00B5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9D69"/>
  <w15:chartTrackingRefBased/>
  <w15:docId w15:val="{123453AE-FD02-4462-93F9-279C21AE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2023-06-05T06:53:00Z</dcterms:created>
  <dcterms:modified xsi:type="dcterms:W3CDTF">2023-06-05T06:54:00Z</dcterms:modified>
</cp:coreProperties>
</file>